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0.jpeg" ContentType="image/jpeg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b/>
          <w:i/>
          <w:sz w:val="28"/>
          <w:szCs w:val="28"/>
          <w:u w:val="single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fr-FR"/>
        </w:rPr>
        <w:t xml:space="preserve">La 10 noiembrie curent Liceul Teoretic Cotiujenii Mari a fost gazda desfășurării unui seminar raional al directorilor adjuncți pentru instruire din raionul Șoldănești, seminar organizat de Centrul Metodic din cadrul Direcției de Învățămînt din raion. Genericul seminarului a fost </w:t>
      </w:r>
      <w:r>
        <w:rPr>
          <w:rFonts w:cs="Times New Roman" w:ascii="Times New Roman" w:hAnsi="Times New Roman"/>
          <w:b/>
          <w:i/>
          <w:sz w:val="28"/>
          <w:szCs w:val="28"/>
          <w:u w:val="single"/>
          <w:lang w:val="fr-FR"/>
        </w:rPr>
        <w:t xml:space="preserve">Utilizarea eficientă a Cabinetului Metodic din instituțiile de învățămînt. </w:t>
      </w:r>
    </w:p>
    <w:p>
      <w:pPr>
        <w:pStyle w:val="Normal"/>
        <w:jc w:val="center"/>
        <w:rPr>
          <w:rFonts w:cs="Times New Roman" w:ascii="Times New Roman" w:hAnsi="Times New Roman"/>
          <w:b/>
          <w:i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o-RO"/>
        </w:rPr>
        <w:t xml:space="preserve">Scopul seminarului: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 xml:space="preserve">Obținerea performanțelor instituțiilor de învățământ prin dezvoltarea creativității cadrelor didactice </w:t>
      </w:r>
    </w:p>
    <w:p>
      <w:pPr>
        <w:pStyle w:val="Normal"/>
        <w:rPr>
          <w:rFonts w:cs="Times New Roman" w:ascii="Times New Roman" w:hAnsi="Times New Roman"/>
          <w:b/>
          <w:i/>
          <w:sz w:val="28"/>
          <w:szCs w:val="28"/>
          <w:u w:val="single"/>
          <w:lang w:val="ro-RO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o-RO"/>
        </w:rPr>
        <w:t>Obiective: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Îmbogățirea experienței didactice prin organizarea seminarelor de nivel raional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Dezvoltarea competențelor profesionale a cadrelor didcatice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Valorificarea potențialului creativ al cadrelor didcatice din liceu în eficientizarea procesului de predare-învățare-evaluare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Distribuirea orelor opționale din perspectiva prestării unui învățămînt relevant 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Consolidarea capacităților instiutționale pentru a oferi cursuri și discipline optionale în concordanță cu interesele și nevoile elevilor, părinților, localității</w:t>
      </w:r>
    </w:p>
    <w:p>
      <w:pPr>
        <w:pStyle w:val="Normal"/>
        <w:rPr>
          <w:rFonts w:cs="Times New Roman" w:ascii="Times New Roman" w:hAnsi="Times New Roman"/>
          <w:b/>
          <w:i/>
          <w:sz w:val="28"/>
          <w:szCs w:val="28"/>
          <w:u w:val="single"/>
          <w:lang w:val="ro-RO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o-RO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 xml:space="preserve">Agenda seminarului a cuprins : </w:t>
      </w:r>
    </w:p>
    <w:p>
      <w:pPr>
        <w:pStyle w:val="ListParagraph"/>
        <w:numPr>
          <w:ilvl w:val="0"/>
          <w:numId w:val="2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Importanța diversității orelor opționale în cadrul instituției de învățămînt, relatare prezentată de D.Oprea, șef Centrul Metodic</w:t>
      </w:r>
    </w:p>
    <w:p>
      <w:pPr>
        <w:pStyle w:val="ListParagraph"/>
        <w:numPr>
          <w:ilvl w:val="0"/>
          <w:numId w:val="2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Notă informativă: Repartizarea orelor opționale în LT Cotiujenii Mari, T.Olaru, director adjunct, LTCM</w:t>
      </w:r>
    </w:p>
    <w:p>
      <w:pPr>
        <w:pStyle w:val="ListParagraph"/>
        <w:numPr>
          <w:ilvl w:val="0"/>
          <w:numId w:val="2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Cabinet Metodic funcțional – condiție inerentă a procesului educațional de calitate, D.Oprea, șef Centrul Metodic</w:t>
      </w:r>
    </w:p>
    <w:p>
      <w:pPr>
        <w:pStyle w:val="ListParagraph"/>
        <w:numPr>
          <w:ilvl w:val="0"/>
          <w:numId w:val="2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Activitatea Cabinetului Metodic din LT Cotiujenii Mari, T.Olaru, director adjunct, LTCM</w:t>
      </w:r>
    </w:p>
    <w:p>
      <w:pPr>
        <w:pStyle w:val="ListParagraph"/>
        <w:numPr>
          <w:ilvl w:val="0"/>
          <w:numId w:val="2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Lucrul în ateliere</w:t>
      </w:r>
      <w:r>
        <w:rPr>
          <w:rFonts w:cs="Times New Roman" w:ascii="Times New Roman" w:hAnsi="Times New Roman"/>
          <w:b/>
          <w:sz w:val="28"/>
          <w:szCs w:val="28"/>
          <w:lang w:val="ro-RO"/>
        </w:rPr>
        <w:t xml:space="preserve">: </w:t>
      </w:r>
      <w:r>
        <w:rPr>
          <w:rFonts w:cs="Times New Roman" w:ascii="Times New Roman" w:hAnsi="Times New Roman"/>
          <w:b/>
          <w:i/>
          <w:sz w:val="28"/>
          <w:szCs w:val="28"/>
          <w:u w:val="single"/>
          <w:lang w:val="ro-RO"/>
        </w:rPr>
        <w:t xml:space="preserve">Evaluarea mapelor Cabinetului Metodic conform Nomenclatorului , </w:t>
      </w:r>
      <w:r>
        <w:rPr>
          <w:rFonts w:cs="Times New Roman" w:ascii="Times New Roman" w:hAnsi="Times New Roman"/>
          <w:sz w:val="28"/>
          <w:szCs w:val="28"/>
          <w:lang w:val="ro-RO"/>
        </w:rPr>
        <w:t>D.Oprea, șef Centrul Metodic</w:t>
      </w:r>
    </w:p>
    <w:p>
      <w:pPr>
        <w:pStyle w:val="ListParagraph"/>
        <w:rPr>
          <w:rFonts w:cs="Times New Roman" w:ascii="Times New Roman" w:hAnsi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ListParagraph"/>
        <w:rPr>
          <w:rFonts w:cs="Times New Roman" w:ascii="Times New Roman" w:hAnsi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Dovadă a activității creative a profesorilor din liceu a fost prezentarea unor secvențe din cadrul orelor opționale repartizate în acest an de studii în LT Cotiujenii Mari, opționale în cadrul cărora profesorii lucrează la dezvoltarea competențelor cheie/transversal la elevi. Din program:</w:t>
      </w:r>
    </w:p>
    <w:p>
      <w:pPr>
        <w:pStyle w:val="ListParagraph"/>
        <w:ind w:left="1440" w:right="0" w:hanging="0"/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Citind 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învăț să fiu, cl. XI-a,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>Avarul de H. De Balzac, Dezbateri</w:t>
      </w:r>
      <w:r>
        <w:rPr>
          <w:rFonts w:cs="Times New Roman" w:ascii="Times New Roman" w:hAnsi="Times New Roman"/>
          <w:sz w:val="28"/>
          <w:szCs w:val="28"/>
          <w:lang w:val="ro-RO"/>
        </w:rPr>
        <w:t>, prof. Tataru T.</w:t>
      </w:r>
    </w:p>
    <w:p>
      <w:pPr>
        <w:pStyle w:val="ListParagraph"/>
        <w:numPr>
          <w:ilvl w:val="0"/>
          <w:numId w:val="3"/>
        </w:numPr>
        <w:rPr>
          <w:rFonts w:cs="Times New Roman" w:ascii="Times New Roman" w:hAnsi="Times New Roman"/>
          <w:sz w:val="28"/>
          <w:szCs w:val="28"/>
          <w:lang w:val="fr-FR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Clubul de limba engleză, prof. Leordă D. , Strycker C.</w:t>
      </w:r>
    </w:p>
    <w:p>
      <w:pPr>
        <w:pStyle w:val="ListParagraph"/>
        <w:numPr>
          <w:ilvl w:val="0"/>
          <w:numId w:val="3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fr-FR"/>
        </w:rPr>
        <w:t>Educație pentru sănătate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, cl. VII-a,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 xml:space="preserve">Piramida alimentară, </w:t>
      </w:r>
      <w:r>
        <w:rPr>
          <w:rFonts w:cs="Times New Roman" w:ascii="Times New Roman" w:hAnsi="Times New Roman"/>
          <w:sz w:val="28"/>
          <w:szCs w:val="28"/>
          <w:lang w:val="ro-RO"/>
        </w:rPr>
        <w:t>prof. Tataru T.</w:t>
      </w:r>
    </w:p>
    <w:p>
      <w:pPr>
        <w:pStyle w:val="ListParagraph"/>
        <w:numPr>
          <w:ilvl w:val="0"/>
          <w:numId w:val="3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Informatica, cl. VI-a B,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>Realizarea unei operații de prelucrare grafică,</w:t>
      </w:r>
      <w:r>
        <w:rPr>
          <w:rFonts w:cs="Times New Roman" w:ascii="Times New Roman" w:hAnsi="Times New Roman"/>
          <w:sz w:val="28"/>
          <w:szCs w:val="28"/>
          <w:lang w:val="ro-RO"/>
        </w:rPr>
        <w:t xml:space="preserve"> prof. Andronic V.</w:t>
      </w:r>
    </w:p>
    <w:p>
      <w:pPr>
        <w:pStyle w:val="ListParagraph"/>
        <w:numPr>
          <w:ilvl w:val="0"/>
          <w:numId w:val="3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Religia, cl. V-a A B,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>Fapte bune, fapte rele</w:t>
      </w:r>
      <w:r>
        <w:rPr>
          <w:rFonts w:cs="Times New Roman" w:ascii="Times New Roman" w:hAnsi="Times New Roman"/>
          <w:sz w:val="28"/>
          <w:szCs w:val="28"/>
          <w:lang w:val="ro-RO"/>
        </w:rPr>
        <w:t>,  prof. Cojocaru T.</w:t>
      </w:r>
    </w:p>
    <w:p>
      <w:pPr>
        <w:pStyle w:val="ListParagraph"/>
        <w:numPr>
          <w:ilvl w:val="0"/>
          <w:numId w:val="3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Istoria trăită, istoria povestită, cl. VII-a B,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 xml:space="preserve">Deportările staliniste în memoria contemporanilor, </w:t>
      </w:r>
      <w:r>
        <w:rPr>
          <w:rFonts w:cs="Times New Roman" w:ascii="Times New Roman" w:hAnsi="Times New Roman"/>
          <w:sz w:val="28"/>
          <w:szCs w:val="28"/>
          <w:lang w:val="ro-RO"/>
        </w:rPr>
        <w:t>prof. Tîltu I.</w:t>
      </w:r>
    </w:p>
    <w:p>
      <w:pPr>
        <w:pStyle w:val="ListParagraph"/>
        <w:numPr>
          <w:ilvl w:val="0"/>
          <w:numId w:val="3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Educație pentru toleranță, cl. VIII-a B,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 xml:space="preserve">Egalitatea în drepturi, </w:t>
      </w:r>
      <w:r>
        <w:rPr>
          <w:rFonts w:cs="Times New Roman" w:ascii="Times New Roman" w:hAnsi="Times New Roman"/>
          <w:sz w:val="28"/>
          <w:szCs w:val="28"/>
          <w:lang w:val="ro-RO"/>
        </w:rPr>
        <w:t>prof. Cojocaru T.</w:t>
      </w:r>
    </w:p>
    <w:p>
      <w:pPr>
        <w:pStyle w:val="ListParagraph"/>
        <w:numPr>
          <w:ilvl w:val="0"/>
          <w:numId w:val="3"/>
        </w:numPr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Surse de energie regenerabilă, </w:t>
      </w: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>Energii regenerabile</w:t>
      </w:r>
      <w:r>
        <w:rPr>
          <w:rFonts w:cs="Times New Roman" w:ascii="Times New Roman" w:hAnsi="Times New Roman"/>
          <w:sz w:val="28"/>
          <w:szCs w:val="28"/>
          <w:lang w:val="ro-RO"/>
        </w:rPr>
        <w:t>, cl. VIII-a A, prof. Ciolacu A.</w:t>
      </w:r>
    </w:p>
    <w:p>
      <w:pPr>
        <w:pStyle w:val="ListParagraph"/>
        <w:numPr>
          <w:ilvl w:val="0"/>
          <w:numId w:val="3"/>
        </w:numPr>
        <w:tabs>
          <w:tab w:val="left" w:pos="1336" w:leader="none"/>
        </w:tabs>
        <w:spacing w:lineRule="auto" w:line="240" w:before="0" w:after="0"/>
        <w:contextualSpacing/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Educație economică și antreprenorială, cl. XI-a A, prof. Roga L.</w:t>
      </w:r>
    </w:p>
    <w:p>
      <w:pPr>
        <w:pStyle w:val="ListParagraph"/>
        <w:numPr>
          <w:ilvl w:val="0"/>
          <w:numId w:val="3"/>
        </w:numPr>
        <w:tabs>
          <w:tab w:val="left" w:pos="1336" w:leader="none"/>
        </w:tabs>
        <w:rPr>
          <w:rFonts w:cs="Times New Roman" w:ascii="Times New Roman" w:hAnsi="Times New Roman"/>
          <w:b/>
          <w:i/>
          <w:sz w:val="28"/>
          <w:szCs w:val="28"/>
          <w:lang w:val="ro-RO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ro-RO"/>
        </w:rPr>
        <w:t>Secvențe activitatea unei minifirme</w:t>
      </w:r>
    </w:p>
    <w:p>
      <w:pPr>
        <w:pStyle w:val="ListParagraph"/>
        <w:ind w:left="1440" w:right="0" w:hanging="0"/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848995</wp:posOffset>
            </wp:positionH>
            <wp:positionV relativeFrom="paragraph">
              <wp:posOffset>-71755</wp:posOffset>
            </wp:positionV>
            <wp:extent cx="4214495" cy="3267075"/>
            <wp:effectExtent l="0" t="0" r="0" b="0"/>
            <wp:wrapTopAndBottom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cs="Times New Roman" w:ascii="Times New Roman" w:hAnsi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 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719455</wp:posOffset>
            </wp:positionH>
            <wp:positionV relativeFrom="paragraph">
              <wp:posOffset>287655</wp:posOffset>
            </wp:positionV>
            <wp:extent cx="4291965" cy="2827020"/>
            <wp:effectExtent l="0" t="0" r="0" b="0"/>
            <wp:wrapTopAndBottom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723900</wp:posOffset>
            </wp:positionH>
            <wp:positionV relativeFrom="paragraph">
              <wp:posOffset>-132080</wp:posOffset>
            </wp:positionV>
            <wp:extent cx="4295775" cy="3126740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12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60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-4267200</wp:posOffset>
            </wp:positionH>
            <wp:positionV relativeFrom="paragraph">
              <wp:posOffset>5582285</wp:posOffset>
            </wp:positionV>
            <wp:extent cx="4284980" cy="3108960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posOffset>-4302125</wp:posOffset>
            </wp:positionH>
            <wp:positionV relativeFrom="paragraph">
              <wp:posOffset>2880360</wp:posOffset>
            </wp:positionV>
            <wp:extent cx="4293235" cy="2501900"/>
            <wp:effectExtent l="0" t="0" r="0" b="0"/>
            <wp:wrapSquare wrapText="largest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0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317f07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9f43a8"/>
    <w:pPr>
      <w:spacing w:line="240" w:lineRule="auto" w:after="0"/>
    </w:pPr>
    <w:rPr>
      <w:lang w:eastAsia="ru-RU"/>
      <w:sz w:val="20"/>
      <w:szCs w:val="20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6.jpeg"/><Relationship Id="rId3" Type="http://schemas.openxmlformats.org/officeDocument/2006/relationships/image" Target="media/image7.jpeg"/><Relationship Id="rId4" Type="http://schemas.openxmlformats.org/officeDocument/2006/relationships/image" Target="media/image8.jpeg"/><Relationship Id="rId5" Type="http://schemas.openxmlformats.org/officeDocument/2006/relationships/image" Target="media/image9.jpeg"/><Relationship Id="rId6" Type="http://schemas.openxmlformats.org/officeDocument/2006/relationships/image" Target="media/image10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2016-11-13T16:30:00Z</dcterms:created>
  <dc:creator>Tatiana</dc:creator>
  <dc:language>en-US</dc:language>
  <cp:lastModifiedBy>Tatiana</cp:lastModifiedBy>
  <dcterms:modified xsi:type="dcterms:W3CDTF">2016-11-13T17:07:00Z</dcterms:modified>
  <cp:revision>11</cp:revision>
</cp:coreProperties>
</file>